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E98" w:rsidRPr="00494E98" w:rsidRDefault="00494E98">
      <w:pPr>
        <w:rPr>
          <w:rFonts w:ascii="Times New Roman" w:hAnsi="Times New Roman" w:cs="Times New Roman"/>
          <w:b/>
          <w:sz w:val="28"/>
          <w:szCs w:val="28"/>
        </w:rPr>
      </w:pPr>
      <w:r>
        <w:rPr>
          <w:rFonts w:ascii="Times New Roman" w:hAnsi="Times New Roman" w:cs="Times New Roman"/>
          <w:b/>
          <w:sz w:val="28"/>
          <w:szCs w:val="28"/>
        </w:rPr>
        <w:t xml:space="preserve">   </w:t>
      </w:r>
      <w:r w:rsidRPr="00494E98">
        <w:rPr>
          <w:rFonts w:ascii="Times New Roman" w:hAnsi="Times New Roman" w:cs="Times New Roman"/>
          <w:b/>
          <w:sz w:val="28"/>
          <w:szCs w:val="28"/>
        </w:rPr>
        <w:t xml:space="preserve">Основные принципы дизайна </w:t>
      </w:r>
    </w:p>
    <w:p w:rsidR="00634C0E" w:rsidRPr="00494E98" w:rsidRDefault="00494E98">
      <w:pPr>
        <w:rPr>
          <w:rFonts w:ascii="Times New Roman" w:hAnsi="Times New Roman" w:cs="Times New Roman"/>
          <w:sz w:val="28"/>
          <w:szCs w:val="28"/>
        </w:rPr>
      </w:pPr>
      <w:r>
        <w:rPr>
          <w:rFonts w:ascii="Times New Roman" w:hAnsi="Times New Roman" w:cs="Times New Roman"/>
          <w:sz w:val="28"/>
          <w:szCs w:val="28"/>
        </w:rPr>
        <w:t xml:space="preserve">      </w:t>
      </w:r>
      <w:r w:rsidRPr="00494E98">
        <w:rPr>
          <w:rFonts w:ascii="Times New Roman" w:hAnsi="Times New Roman" w:cs="Times New Roman"/>
          <w:sz w:val="28"/>
          <w:szCs w:val="28"/>
        </w:rPr>
        <w:t xml:space="preserve">В дизайне любой рекламы применяются несколько общих принципов. Некоторые могут использовать несколько иную терминологию, однако суть применяемых приемов от этого не изменяется. Перечисленные ниже принципы дизайна при правильном их применении привлекут внимание читателя и повысят шансы на прочтение им коммерческого сообщения. Единство стиля. Единством стиля отличается вся творческая реклама. Композиция задумывается как единое целое, взаимосвязи составных элементов которого (текст, графика, заголовок, логотип и т. д.) создают общий, цельный эффект. В отсутствие единства исполнения объявление превращается в нагромождение отдельных частей. Пожалуй, единство стиля </w:t>
      </w:r>
      <w:proofErr w:type="spellStart"/>
      <w:r w:rsidRPr="00494E98">
        <w:rPr>
          <w:rFonts w:ascii="Times New Roman" w:hAnsi="Times New Roman" w:cs="Times New Roman"/>
          <w:sz w:val="28"/>
          <w:szCs w:val="28"/>
        </w:rPr>
        <w:t>Коммуникативнй</w:t>
      </w:r>
      <w:proofErr w:type="spellEnd"/>
      <w:r w:rsidRPr="00494E98">
        <w:rPr>
          <w:rFonts w:ascii="Times New Roman" w:hAnsi="Times New Roman" w:cs="Times New Roman"/>
          <w:sz w:val="28"/>
          <w:szCs w:val="28"/>
        </w:rPr>
        <w:t xml:space="preserve"> дизайн Цифровая среда Аналоговая среда Печатная среда 9 можно считать главным принципом дизайна, необходимым условием успешного рекламного обращения. Гармония. С единством стиля тесно связана идея о том, что все элементы композиции должны сочетаться друг с другом. Гармония как раз и достигается подбором совместимых элементов. Композиция эффективна только в том случае, если ее элементы гармонируют между собой. В объявлении не должно быть слишком много шрифтов разного типа или размера, иллюстраций и т. д. Порядок. Объявление должно быть упорядочено, для того, чтобы оно читалось слева направо и сверху вниз. Такая последовательность элементов направляет взгляд читателя в нужную сторону. Следует располагать элементы объявления так, чтобы взгляд изначально падал туда, куда задумывалось, и двигался по определенной траектории. Наиболее распространено упорядочивание в форме букв Z и S. Эмфаза. Эмфаза - акцентирование элемента (или их группы) для его выделения на общем фоне. Следует определить, на чем сделать ударение: на иллюстрации, заголовке, логотипе или основном тексте. Если все эти элементы будут восприниматься как равнозначные, есть риск лишиться эмфазы. Контраст. Чтобы объявление не было визуально скучным, в нем должны присутствовать разные размеры, формы или тона. Выделение жирным или курсивом, а также расширение </w:t>
      </w:r>
      <w:proofErr w:type="spellStart"/>
      <w:r w:rsidRPr="00494E98">
        <w:rPr>
          <w:rFonts w:ascii="Times New Roman" w:hAnsi="Times New Roman" w:cs="Times New Roman"/>
          <w:sz w:val="28"/>
          <w:szCs w:val="28"/>
        </w:rPr>
        <w:t>межбуквенного</w:t>
      </w:r>
      <w:proofErr w:type="spellEnd"/>
      <w:r w:rsidRPr="00494E98">
        <w:rPr>
          <w:rFonts w:ascii="Times New Roman" w:hAnsi="Times New Roman" w:cs="Times New Roman"/>
          <w:sz w:val="28"/>
          <w:szCs w:val="28"/>
        </w:rPr>
        <w:t xml:space="preserve"> интервала привлекают внимание к слову или фразе и создают контраст между шрифтовыми элементами. Контраст делает композицию интереснее. Баланс. Под балансом понимается размер, тон, вес и позиции элементов объявления. Сбалансированные элементы выглядят спокойно и естественно. Править сбалансированность можно, сравнив правую и левую половины объявления. Существуют две формы баланса: </w:t>
      </w:r>
      <w:proofErr w:type="gramStart"/>
      <w:r w:rsidRPr="00494E98">
        <w:rPr>
          <w:rFonts w:ascii="Times New Roman" w:hAnsi="Times New Roman" w:cs="Times New Roman"/>
          <w:sz w:val="28"/>
          <w:szCs w:val="28"/>
        </w:rPr>
        <w:t>формальный</w:t>
      </w:r>
      <w:proofErr w:type="gramEnd"/>
      <w:r w:rsidRPr="00494E98">
        <w:rPr>
          <w:rFonts w:ascii="Times New Roman" w:hAnsi="Times New Roman" w:cs="Times New Roman"/>
          <w:sz w:val="28"/>
          <w:szCs w:val="28"/>
        </w:rPr>
        <w:t xml:space="preserve"> и неформальный. </w:t>
      </w:r>
      <w:proofErr w:type="gramStart"/>
      <w:r w:rsidRPr="00494E98">
        <w:rPr>
          <w:rFonts w:ascii="Times New Roman" w:hAnsi="Times New Roman" w:cs="Times New Roman"/>
          <w:sz w:val="28"/>
          <w:szCs w:val="28"/>
        </w:rPr>
        <w:t>Формальный</w:t>
      </w:r>
      <w:proofErr w:type="gramEnd"/>
      <w:r w:rsidRPr="00494E98">
        <w:rPr>
          <w:rFonts w:ascii="Times New Roman" w:hAnsi="Times New Roman" w:cs="Times New Roman"/>
          <w:sz w:val="28"/>
          <w:szCs w:val="28"/>
        </w:rPr>
        <w:t xml:space="preserve"> – когда левая и правая сторона объявления гармонируют, одинаково </w:t>
      </w:r>
      <w:r w:rsidRPr="00494E98">
        <w:rPr>
          <w:rFonts w:ascii="Times New Roman" w:hAnsi="Times New Roman" w:cs="Times New Roman"/>
          <w:sz w:val="28"/>
          <w:szCs w:val="28"/>
        </w:rPr>
        <w:lastRenderedPageBreak/>
        <w:t xml:space="preserve">нагружены смысловыми элементами композиции, неформальная отличается тем, что, наоборот, одна половина макета перевешивает по нагрузке элементами другую. Оптическая система человека представляет собой сложный аппарат. В процессе восприятия участвует глаз, руководящее его движением мышцы, зрительные нервы и, главное определенные участки коры головного мозга. Академик И.П. Павлов отмечал, что мы видим не только глазами, но и всем зрительным анализатором в целом. Тщательные исследования процессов восприятия были проведены физиологом А.Л. </w:t>
      </w:r>
      <w:proofErr w:type="spellStart"/>
      <w:r w:rsidRPr="00494E98">
        <w:rPr>
          <w:rFonts w:ascii="Times New Roman" w:hAnsi="Times New Roman" w:cs="Times New Roman"/>
          <w:sz w:val="28"/>
          <w:szCs w:val="28"/>
        </w:rPr>
        <w:t>Ярбусом</w:t>
      </w:r>
      <w:proofErr w:type="spellEnd"/>
      <w:r w:rsidRPr="00494E98">
        <w:rPr>
          <w:rFonts w:ascii="Times New Roman" w:hAnsi="Times New Roman" w:cs="Times New Roman"/>
          <w:sz w:val="28"/>
          <w:szCs w:val="28"/>
        </w:rPr>
        <w:t xml:space="preserve">. Ставя перед человеком предмет, картину, он с помощью специальных датчиков фиксировал порядок и направление движения глаз в процессе зрения. Как оказалось, глаз задерживается на некоторых элементах объекта дольше, другие опускает совсем. Эта избирательная способность пропускать, просматривать </w:t>
      </w:r>
      <w:proofErr w:type="gramStart"/>
      <w:r w:rsidRPr="00494E98">
        <w:rPr>
          <w:rFonts w:ascii="Times New Roman" w:hAnsi="Times New Roman" w:cs="Times New Roman"/>
          <w:sz w:val="28"/>
          <w:szCs w:val="28"/>
        </w:rPr>
        <w:t>ненужное</w:t>
      </w:r>
      <w:proofErr w:type="gramEnd"/>
      <w:r w:rsidRPr="00494E98">
        <w:rPr>
          <w:rFonts w:ascii="Times New Roman" w:hAnsi="Times New Roman" w:cs="Times New Roman"/>
          <w:sz w:val="28"/>
          <w:szCs w:val="28"/>
        </w:rPr>
        <w:t xml:space="preserve"> не имеет никакого отношения к строению глаза. Его движения отражают процессы мышления. Кроме действительности 10 объекта и контекста, то есть обстановки, в которой происходит контакт, в процессе восприятия активное участие принимает и </w:t>
      </w:r>
      <w:proofErr w:type="spellStart"/>
      <w:r w:rsidRPr="00494E98">
        <w:rPr>
          <w:rFonts w:ascii="Times New Roman" w:hAnsi="Times New Roman" w:cs="Times New Roman"/>
          <w:sz w:val="28"/>
          <w:szCs w:val="28"/>
        </w:rPr>
        <w:t>социальнодемографические</w:t>
      </w:r>
      <w:proofErr w:type="spellEnd"/>
      <w:r w:rsidRPr="00494E98">
        <w:rPr>
          <w:rFonts w:ascii="Times New Roman" w:hAnsi="Times New Roman" w:cs="Times New Roman"/>
          <w:sz w:val="28"/>
          <w:szCs w:val="28"/>
        </w:rPr>
        <w:t xml:space="preserve"> характеристики реципиента, его образовательный и культурный уровень, предшествующий жизненный опыт, степень знакомства с объектом и т.д. Рис. 2.3 Схема информационного процесса Эксперименты нейрохирурга </w:t>
      </w:r>
      <w:proofErr w:type="spellStart"/>
      <w:r w:rsidRPr="00494E98">
        <w:rPr>
          <w:rFonts w:ascii="Times New Roman" w:hAnsi="Times New Roman" w:cs="Times New Roman"/>
          <w:sz w:val="28"/>
          <w:szCs w:val="28"/>
        </w:rPr>
        <w:t>Уилдера</w:t>
      </w:r>
      <w:proofErr w:type="spellEnd"/>
      <w:r w:rsidRPr="00494E98">
        <w:rPr>
          <w:rFonts w:ascii="Times New Roman" w:hAnsi="Times New Roman" w:cs="Times New Roman"/>
          <w:sz w:val="28"/>
          <w:szCs w:val="28"/>
        </w:rPr>
        <w:t xml:space="preserve"> </w:t>
      </w:r>
      <w:proofErr w:type="spellStart"/>
      <w:r w:rsidRPr="00494E98">
        <w:rPr>
          <w:rFonts w:ascii="Times New Roman" w:hAnsi="Times New Roman" w:cs="Times New Roman"/>
          <w:sz w:val="28"/>
          <w:szCs w:val="28"/>
        </w:rPr>
        <w:t>Пенфилда</w:t>
      </w:r>
      <w:proofErr w:type="spellEnd"/>
      <w:r w:rsidRPr="00494E98">
        <w:rPr>
          <w:rFonts w:ascii="Times New Roman" w:hAnsi="Times New Roman" w:cs="Times New Roman"/>
          <w:sz w:val="28"/>
          <w:szCs w:val="28"/>
        </w:rPr>
        <w:t xml:space="preserve">, воздействовавшего с помощью </w:t>
      </w:r>
      <w:proofErr w:type="spellStart"/>
      <w:r w:rsidRPr="00494E98">
        <w:rPr>
          <w:rFonts w:ascii="Times New Roman" w:hAnsi="Times New Roman" w:cs="Times New Roman"/>
          <w:sz w:val="28"/>
          <w:szCs w:val="28"/>
        </w:rPr>
        <w:t>электрозонда</w:t>
      </w:r>
      <w:proofErr w:type="spellEnd"/>
      <w:r w:rsidRPr="00494E98">
        <w:rPr>
          <w:rFonts w:ascii="Times New Roman" w:hAnsi="Times New Roman" w:cs="Times New Roman"/>
          <w:sz w:val="28"/>
          <w:szCs w:val="28"/>
        </w:rPr>
        <w:t xml:space="preserve"> непосредственно на кору головного мозга, показал, что человеческий мозг в определенном смысле подобен магнитофону. Он записывает на ленту все осознанные ощущения, начиная с момента рождения, а возможно, и более ранние. Причем запись ведется на двух уровнях – событийном (сам факт) и эмоциональном (вызванные им переживания). Таким образом, при каком-либо намеке на записанный ранее материал человек в первую очередь «вспоминает» эмоции, не осознавая их источник. Сам факт может так и не всплыть в сознании, а отношение к событию, послужившему исходной точкой воспоминания, уже сформировано. Каждый человек неповторим, поскольку видит, чувствует и понимает мир по-своему, но </w:t>
      </w:r>
      <w:proofErr w:type="gramStart"/>
      <w:r w:rsidRPr="00494E98">
        <w:rPr>
          <w:rFonts w:ascii="Times New Roman" w:hAnsi="Times New Roman" w:cs="Times New Roman"/>
          <w:sz w:val="28"/>
          <w:szCs w:val="28"/>
        </w:rPr>
        <w:t>все</w:t>
      </w:r>
      <w:proofErr w:type="gramEnd"/>
      <w:r w:rsidRPr="00494E98">
        <w:rPr>
          <w:rFonts w:ascii="Times New Roman" w:hAnsi="Times New Roman" w:cs="Times New Roman"/>
          <w:sz w:val="28"/>
          <w:szCs w:val="28"/>
        </w:rPr>
        <w:t xml:space="preserve"> же люди составляют ед</w:t>
      </w:r>
      <w:r>
        <w:rPr>
          <w:rFonts w:ascii="Times New Roman" w:hAnsi="Times New Roman" w:cs="Times New Roman"/>
          <w:sz w:val="28"/>
          <w:szCs w:val="28"/>
        </w:rPr>
        <w:t>ин</w:t>
      </w:r>
      <w:r w:rsidRPr="00494E98">
        <w:rPr>
          <w:rFonts w:ascii="Times New Roman" w:hAnsi="Times New Roman" w:cs="Times New Roman"/>
          <w:sz w:val="28"/>
          <w:szCs w:val="28"/>
        </w:rPr>
        <w:t>ое сообщество, следовательно, существуют и общие законы восприятия</w:t>
      </w:r>
      <w:r>
        <w:rPr>
          <w:rFonts w:ascii="Times New Roman" w:hAnsi="Times New Roman" w:cs="Times New Roman"/>
          <w:sz w:val="28"/>
          <w:szCs w:val="28"/>
        </w:rPr>
        <w:t>.</w:t>
      </w:r>
    </w:p>
    <w:sectPr w:rsidR="00634C0E" w:rsidRPr="00494E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94E98"/>
    <w:rsid w:val="00494E98"/>
    <w:rsid w:val="00634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700</Words>
  <Characters>3995</Characters>
  <Application>Microsoft Office Word</Application>
  <DocSecurity>0</DocSecurity>
  <Lines>33</Lines>
  <Paragraphs>9</Paragraphs>
  <ScaleCrop>false</ScaleCrop>
  <Company>Grizli777</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2018-12-23T07:20:00Z</dcterms:created>
  <dcterms:modified xsi:type="dcterms:W3CDTF">2018-12-23T07:22:00Z</dcterms:modified>
</cp:coreProperties>
</file>